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404A6A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520071491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A90F02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ΥΠΟΥΡΓΕΙΟ ΠΑΙΔΕΙΑΣ</w:t>
            </w:r>
            <w:r w:rsidR="00756A01">
              <w:rPr>
                <w:szCs w:val="24"/>
              </w:rPr>
              <w:t xml:space="preserve">, ΕΡΕΥΝΑΣ </w:t>
            </w:r>
            <w:r w:rsidRPr="00A90F02">
              <w:rPr>
                <w:szCs w:val="24"/>
              </w:rPr>
              <w:t>&amp; ΘΡΗΣΚΕΥΜΑΤΩΝ,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 xml:space="preserve">: </w:t>
            </w:r>
            <w:r w:rsidR="00756A01">
              <w:rPr>
                <w:szCs w:val="24"/>
              </w:rPr>
              <w:t>44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756A01">
              <w:rPr>
                <w:szCs w:val="24"/>
              </w:rPr>
              <w:t xml:space="preserve"> 21</w:t>
            </w:r>
            <w:r>
              <w:rPr>
                <w:szCs w:val="24"/>
              </w:rPr>
              <w:t>/0</w:t>
            </w:r>
            <w:r w:rsidR="00756A01">
              <w:rPr>
                <w:szCs w:val="24"/>
              </w:rPr>
              <w:t>3</w:t>
            </w:r>
            <w:r>
              <w:rPr>
                <w:szCs w:val="24"/>
              </w:rPr>
              <w:t>/201</w:t>
            </w:r>
            <w:r w:rsidR="00756A01">
              <w:rPr>
                <w:szCs w:val="24"/>
              </w:rPr>
              <w:t>6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DF666E">
              <w:rPr>
                <w:i/>
              </w:rPr>
              <w:t>Σαμαρά Αικατερίνη</w:t>
            </w:r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r w:rsidR="00DF666E">
              <w:rPr>
                <w:sz w:val="22"/>
                <w:lang w:val="en-US"/>
              </w:rPr>
              <w:t>lyk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diap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sappon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sch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gr</w:t>
            </w:r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52641F">
              <w:rPr>
                <w:b/>
                <w:szCs w:val="24"/>
              </w:rPr>
              <w:t>μετακίνηση μαθητών της Β</w:t>
            </w:r>
            <w:r w:rsidR="008326B9">
              <w:rPr>
                <w:b/>
                <w:szCs w:val="24"/>
              </w:rPr>
              <w:t>΄</w:t>
            </w:r>
            <w:r w:rsidR="00DF666E" w:rsidRPr="00DF666E">
              <w:rPr>
                <w:b/>
                <w:szCs w:val="24"/>
              </w:rPr>
              <w:t xml:space="preserve"> Λυκείου του ΓΕΛΔΕ </w:t>
            </w:r>
            <w:proofErr w:type="spellStart"/>
            <w:r w:rsidR="00DF666E" w:rsidRPr="00DF666E">
              <w:rPr>
                <w:b/>
                <w:szCs w:val="24"/>
              </w:rPr>
              <w:t>Σαπών</w:t>
            </w:r>
            <w:proofErr w:type="spellEnd"/>
            <w:r w:rsidR="00DF666E" w:rsidRPr="00DF666E">
              <w:rPr>
                <w:b/>
                <w:szCs w:val="24"/>
              </w:rPr>
              <w:t xml:space="preserve"> στ</w:t>
            </w:r>
            <w:r w:rsidR="00756A01">
              <w:rPr>
                <w:b/>
                <w:szCs w:val="24"/>
              </w:rPr>
              <w:t>η Μαρώνεια- Λιμάνι Μαρώνειας</w:t>
            </w:r>
            <w:r w:rsidR="00DF666E" w:rsidRPr="00DF666E">
              <w:rPr>
                <w:b/>
                <w:szCs w:val="24"/>
              </w:rPr>
              <w:t>.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756A01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129287/Γ2/2011 Υ.Α (ΦΕΚ 2769/τ. Β΄/02-12-2012</w:t>
      </w:r>
      <w:r w:rsidR="00756A01">
        <w:rPr>
          <w:szCs w:val="24"/>
        </w:rPr>
        <w:t>)</w:t>
      </w:r>
    </w:p>
    <w:p w:rsidR="00A90F02" w:rsidRPr="00756A01" w:rsidRDefault="00A90F02" w:rsidP="0009212F">
      <w:pPr>
        <w:spacing w:line="360" w:lineRule="auto"/>
        <w:rPr>
          <w:szCs w:val="24"/>
        </w:rPr>
      </w:pPr>
    </w:p>
    <w:p w:rsidR="00A6009B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σχολείο μας προτίθεται να πραγματοποιήσει </w:t>
      </w:r>
      <w:r w:rsidR="00756A01">
        <w:rPr>
          <w:szCs w:val="24"/>
        </w:rPr>
        <w:t>διδακτική επίσκεψη</w:t>
      </w:r>
      <w:r w:rsidR="00AF7227">
        <w:rPr>
          <w:szCs w:val="24"/>
        </w:rPr>
        <w:t xml:space="preserve"> </w:t>
      </w:r>
      <w:r w:rsidR="00756A01">
        <w:rPr>
          <w:szCs w:val="24"/>
        </w:rPr>
        <w:t>μέχρι λήξη του σχολικού ωραρίου 14:00</w:t>
      </w:r>
      <w:r w:rsidR="00AF7227">
        <w:rPr>
          <w:szCs w:val="24"/>
        </w:rPr>
        <w:t xml:space="preserve"> των </w:t>
      </w:r>
      <w:r w:rsidR="0052641F">
        <w:rPr>
          <w:szCs w:val="24"/>
        </w:rPr>
        <w:t xml:space="preserve">μαθητών της Β΄ Λυκείου </w:t>
      </w:r>
      <w:r w:rsidR="00756A01">
        <w:rPr>
          <w:szCs w:val="24"/>
        </w:rPr>
        <w:t>στις 19</w:t>
      </w:r>
      <w:r w:rsidR="00AF7227">
        <w:rPr>
          <w:szCs w:val="24"/>
        </w:rPr>
        <w:t>/0</w:t>
      </w:r>
      <w:r w:rsidR="0052641F">
        <w:rPr>
          <w:szCs w:val="24"/>
        </w:rPr>
        <w:t>4</w:t>
      </w:r>
      <w:r>
        <w:rPr>
          <w:szCs w:val="24"/>
        </w:rPr>
        <w:t>/201</w:t>
      </w:r>
      <w:r w:rsidR="00756A01">
        <w:rPr>
          <w:szCs w:val="24"/>
        </w:rPr>
        <w:t>6</w:t>
      </w:r>
      <w:r>
        <w:rPr>
          <w:szCs w:val="24"/>
        </w:rPr>
        <w:t xml:space="preserve"> </w:t>
      </w:r>
      <w:r w:rsidR="00756A01">
        <w:rPr>
          <w:szCs w:val="24"/>
        </w:rPr>
        <w:t>στη Μαρώνεια – Λιμάνι Μαρώνειας</w:t>
      </w:r>
      <w:r>
        <w:rPr>
          <w:szCs w:val="24"/>
        </w:rPr>
        <w:t xml:space="preserve"> με συμμετοχή </w:t>
      </w:r>
      <w:r w:rsidR="003277A4">
        <w:rPr>
          <w:szCs w:val="24"/>
        </w:rPr>
        <w:t xml:space="preserve"> 40</w:t>
      </w:r>
      <w:r w:rsidR="00AF7227">
        <w:rPr>
          <w:szCs w:val="24"/>
        </w:rPr>
        <w:t xml:space="preserve"> </w:t>
      </w:r>
      <w:r>
        <w:rPr>
          <w:szCs w:val="24"/>
        </w:rPr>
        <w:t xml:space="preserve">μαθητών και </w:t>
      </w:r>
      <w:r w:rsidR="00AF7227">
        <w:rPr>
          <w:szCs w:val="24"/>
        </w:rPr>
        <w:t>3</w:t>
      </w:r>
      <w:r>
        <w:rPr>
          <w:szCs w:val="24"/>
        </w:rPr>
        <w:t xml:space="preserve"> συνοδών.</w:t>
      </w:r>
    </w:p>
    <w:p w:rsidR="00D60037" w:rsidRDefault="00A6009B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>
        <w:rPr>
          <w:szCs w:val="24"/>
        </w:rPr>
        <w:t>μέχρι τ</w:t>
      </w:r>
      <w:r w:rsidR="00AF7227">
        <w:rPr>
          <w:szCs w:val="24"/>
        </w:rPr>
        <w:t>ις</w:t>
      </w:r>
      <w:r>
        <w:rPr>
          <w:szCs w:val="24"/>
        </w:rPr>
        <w:t xml:space="preserve"> </w:t>
      </w:r>
      <w:r w:rsidR="00AF7227">
        <w:rPr>
          <w:szCs w:val="24"/>
        </w:rPr>
        <w:t>2</w:t>
      </w:r>
      <w:r w:rsidR="00756A01">
        <w:rPr>
          <w:szCs w:val="24"/>
        </w:rPr>
        <w:t>8</w:t>
      </w:r>
      <w:r w:rsidR="00AF7227">
        <w:rPr>
          <w:szCs w:val="24"/>
        </w:rPr>
        <w:t>/0</w:t>
      </w:r>
      <w:r w:rsidR="00756A01">
        <w:rPr>
          <w:szCs w:val="24"/>
        </w:rPr>
        <w:t xml:space="preserve">3/2016, 14:00, </w:t>
      </w:r>
      <w:r>
        <w:rPr>
          <w:szCs w:val="24"/>
        </w:rPr>
        <w:t xml:space="preserve"> στο σχολείο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756A01" w:rsidP="00C17E4C">
            <w:pPr>
              <w:rPr>
                <w:szCs w:val="24"/>
              </w:rPr>
            </w:pPr>
            <w:r>
              <w:rPr>
                <w:szCs w:val="24"/>
              </w:rPr>
              <w:t>Μαρώνεια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AF7227" w:rsidP="003F5AB0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DF666E" w:rsidP="003F5AB0">
            <w:pPr>
              <w:rPr>
                <w:szCs w:val="24"/>
              </w:rPr>
            </w:pPr>
            <w:r>
              <w:rPr>
                <w:szCs w:val="24"/>
              </w:rPr>
              <w:t>3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DF666E" w:rsidRDefault="003277A4" w:rsidP="00BC5D0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</w:p>
          <w:p w:rsidR="003277A4" w:rsidRPr="009A1093" w:rsidRDefault="003277A4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A1093">
              <w:rPr>
                <w:rFonts w:cs="Arial"/>
              </w:rPr>
              <w:t>Το σχολείο κατ</w:t>
            </w:r>
            <w:r w:rsidR="0052641F">
              <w:rPr>
                <w:rFonts w:cs="Arial"/>
              </w:rPr>
              <w:t xml:space="preserve">ά την παραμονή του </w:t>
            </w:r>
            <w:r w:rsidRPr="009A1093">
              <w:rPr>
                <w:rFonts w:cs="Arial"/>
              </w:rPr>
              <w:t>θα έχει στη διάθεσή του λεωφορεί</w:t>
            </w:r>
            <w:r w:rsidR="00756A01">
              <w:rPr>
                <w:rFonts w:cs="Arial"/>
              </w:rPr>
              <w:t>ο</w:t>
            </w:r>
            <w:r w:rsidRPr="009A1093">
              <w:rPr>
                <w:rFonts w:cs="Arial"/>
              </w:rPr>
              <w:t xml:space="preserve"> ώστε να παρέχεται η δυνατότητα πραγματοποίησης του προγράμματος που θα συμφωνηθεί </w:t>
            </w:r>
            <w:r w:rsidRPr="009A1093">
              <w:rPr>
                <w:rFonts w:cs="Arial"/>
              </w:rPr>
              <w:lastRenderedPageBreak/>
              <w:t xml:space="preserve">με τους εκπροσώπους του σχολείου. </w:t>
            </w:r>
          </w:p>
          <w:p w:rsidR="003277A4" w:rsidRPr="00A90F02" w:rsidRDefault="003277A4" w:rsidP="00BC5D0D">
            <w:pPr>
              <w:rPr>
                <w:szCs w:val="24"/>
              </w:rPr>
            </w:pP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012C4E" w:rsidRPr="00A90F02" w:rsidRDefault="00012C4E" w:rsidP="00756A01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756A01" w:rsidP="00756A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1A771A" w:rsidRPr="001A771A">
              <w:rPr>
                <w:b/>
                <w:szCs w:val="24"/>
              </w:rPr>
              <w:t>/0</w:t>
            </w:r>
            <w:r w:rsidR="00201ABA">
              <w:rPr>
                <w:b/>
                <w:szCs w:val="24"/>
              </w:rPr>
              <w:t>3</w:t>
            </w:r>
            <w:r w:rsidR="001A771A" w:rsidRPr="001A771A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>6</w:t>
            </w:r>
          </w:p>
        </w:tc>
      </w:tr>
    </w:tbl>
    <w:p w:rsidR="0009212F" w:rsidRPr="00201ABA" w:rsidRDefault="00236D9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8326B9" w:rsidRDefault="008326B9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8326B9" w:rsidRDefault="008326B9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8B" w:rsidRDefault="0014208B">
      <w:r>
        <w:separator/>
      </w:r>
    </w:p>
  </w:endnote>
  <w:endnote w:type="continuationSeparator" w:id="0">
    <w:p w:rsidR="0014208B" w:rsidRDefault="0014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9C72C1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9C72C1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ABA">
      <w:rPr>
        <w:rStyle w:val="a6"/>
        <w:noProof/>
      </w:rPr>
      <w:t>2</w: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8B" w:rsidRDefault="0014208B">
      <w:r>
        <w:separator/>
      </w:r>
    </w:p>
  </w:footnote>
  <w:footnote w:type="continuationSeparator" w:id="0">
    <w:p w:rsidR="0014208B" w:rsidRDefault="0014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44EFC"/>
    <w:rsid w:val="000834A1"/>
    <w:rsid w:val="0009212F"/>
    <w:rsid w:val="000B6D05"/>
    <w:rsid w:val="000C188D"/>
    <w:rsid w:val="000F2B0A"/>
    <w:rsid w:val="0014208B"/>
    <w:rsid w:val="001619B3"/>
    <w:rsid w:val="00162849"/>
    <w:rsid w:val="00165114"/>
    <w:rsid w:val="0016563A"/>
    <w:rsid w:val="0016579A"/>
    <w:rsid w:val="00180C33"/>
    <w:rsid w:val="001A771A"/>
    <w:rsid w:val="001D5F92"/>
    <w:rsid w:val="00200AB6"/>
    <w:rsid w:val="00201ABA"/>
    <w:rsid w:val="0020278C"/>
    <w:rsid w:val="002028F2"/>
    <w:rsid w:val="002072A3"/>
    <w:rsid w:val="00207CCE"/>
    <w:rsid w:val="00236D9F"/>
    <w:rsid w:val="00236F48"/>
    <w:rsid w:val="002454F6"/>
    <w:rsid w:val="0025314F"/>
    <w:rsid w:val="00255191"/>
    <w:rsid w:val="0025654C"/>
    <w:rsid w:val="0027087E"/>
    <w:rsid w:val="002B2580"/>
    <w:rsid w:val="00312CB9"/>
    <w:rsid w:val="003277A4"/>
    <w:rsid w:val="0034149C"/>
    <w:rsid w:val="003441F9"/>
    <w:rsid w:val="0035178C"/>
    <w:rsid w:val="003806CB"/>
    <w:rsid w:val="003912B4"/>
    <w:rsid w:val="0039705C"/>
    <w:rsid w:val="003A2AC2"/>
    <w:rsid w:val="003C46BB"/>
    <w:rsid w:val="003C4ED8"/>
    <w:rsid w:val="003F5AB0"/>
    <w:rsid w:val="00404A6A"/>
    <w:rsid w:val="0042621F"/>
    <w:rsid w:val="00426892"/>
    <w:rsid w:val="00431F99"/>
    <w:rsid w:val="00446BCB"/>
    <w:rsid w:val="00463B97"/>
    <w:rsid w:val="004679D1"/>
    <w:rsid w:val="00492069"/>
    <w:rsid w:val="00495BFD"/>
    <w:rsid w:val="004A5C62"/>
    <w:rsid w:val="004B0225"/>
    <w:rsid w:val="004B13E6"/>
    <w:rsid w:val="004C5A36"/>
    <w:rsid w:val="0052641F"/>
    <w:rsid w:val="00533941"/>
    <w:rsid w:val="005369DF"/>
    <w:rsid w:val="005459B5"/>
    <w:rsid w:val="005500FD"/>
    <w:rsid w:val="005946A4"/>
    <w:rsid w:val="005B7ABA"/>
    <w:rsid w:val="005C11D4"/>
    <w:rsid w:val="005C552C"/>
    <w:rsid w:val="005E2C84"/>
    <w:rsid w:val="00620BFC"/>
    <w:rsid w:val="00625DE4"/>
    <w:rsid w:val="006355D2"/>
    <w:rsid w:val="006514FB"/>
    <w:rsid w:val="006669CA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56A01"/>
    <w:rsid w:val="00774270"/>
    <w:rsid w:val="007810FF"/>
    <w:rsid w:val="00782AC6"/>
    <w:rsid w:val="007959A5"/>
    <w:rsid w:val="007B460B"/>
    <w:rsid w:val="007B79EC"/>
    <w:rsid w:val="007C7E24"/>
    <w:rsid w:val="008140B2"/>
    <w:rsid w:val="00821D2C"/>
    <w:rsid w:val="00825E08"/>
    <w:rsid w:val="008326B9"/>
    <w:rsid w:val="008346E6"/>
    <w:rsid w:val="00856F48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9C72C1"/>
    <w:rsid w:val="00A36C11"/>
    <w:rsid w:val="00A6009B"/>
    <w:rsid w:val="00A71449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7E4C"/>
    <w:rsid w:val="00C45D9B"/>
    <w:rsid w:val="00C521C5"/>
    <w:rsid w:val="00C57CB7"/>
    <w:rsid w:val="00C836A3"/>
    <w:rsid w:val="00C8714A"/>
    <w:rsid w:val="00C97050"/>
    <w:rsid w:val="00CA79D2"/>
    <w:rsid w:val="00CB5750"/>
    <w:rsid w:val="00CE2D13"/>
    <w:rsid w:val="00CE43B1"/>
    <w:rsid w:val="00CF2CDF"/>
    <w:rsid w:val="00D0466F"/>
    <w:rsid w:val="00D11C7E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D208E"/>
    <w:rsid w:val="00DF666E"/>
    <w:rsid w:val="00E0549D"/>
    <w:rsid w:val="00E11151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A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404A6A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404A6A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404A6A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404A6A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404A6A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404A6A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404A6A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404A6A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1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//</cp:lastModifiedBy>
  <cp:revision>2</cp:revision>
  <cp:lastPrinted>2007-01-11T06:55:00Z</cp:lastPrinted>
  <dcterms:created xsi:type="dcterms:W3CDTF">2016-03-21T11:18:00Z</dcterms:created>
  <dcterms:modified xsi:type="dcterms:W3CDTF">2016-03-21T11:18:00Z</dcterms:modified>
</cp:coreProperties>
</file>