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-72" w:type="dxa"/>
        <w:tblLayout w:type="fixed"/>
        <w:tblLook w:val="0000"/>
      </w:tblPr>
      <w:tblGrid>
        <w:gridCol w:w="1522"/>
        <w:gridCol w:w="4058"/>
        <w:gridCol w:w="1186"/>
        <w:gridCol w:w="1352"/>
        <w:gridCol w:w="1559"/>
      </w:tblGrid>
      <w:tr w:rsidR="00AD0812" w:rsidTr="00C15FDF">
        <w:tc>
          <w:tcPr>
            <w:tcW w:w="5580" w:type="dxa"/>
            <w:gridSpan w:val="2"/>
          </w:tcPr>
          <w:p w:rsidR="00AD0812" w:rsidRPr="006A47F0" w:rsidRDefault="003E7188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-263525</wp:posOffset>
                  </wp:positionV>
                  <wp:extent cx="495300" cy="504825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  <w:tc>
          <w:tcPr>
            <w:tcW w:w="1559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</w:p>
        </w:tc>
      </w:tr>
      <w:tr w:rsidR="00AD0812" w:rsidTr="00C15FDF">
        <w:trPr>
          <w:cantSplit/>
          <w:trHeight w:val="200"/>
        </w:trPr>
        <w:tc>
          <w:tcPr>
            <w:tcW w:w="5580" w:type="dxa"/>
            <w:gridSpan w:val="2"/>
            <w:vMerge w:val="restart"/>
          </w:tcPr>
          <w:p w:rsidR="00AD0812" w:rsidRPr="00434EB9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EB9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3B0AD8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3B0AD8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434EB9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</w:t>
            </w:r>
            <w:r w:rsidRPr="00434EB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ΚΗ Δ/ΝΣΗ Π/ΘΜΙΑΣ &amp; Δ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>/ΘΜΙΑΣ ΕΚΠ/ΣΗΣ ΑΝΑΤ. ΜΑΚΕΔΟΝΙΑΣ &amp; ΘΡΑΚΗΣ</w:t>
            </w:r>
          </w:p>
          <w:p w:rsidR="00AD0812" w:rsidRPr="006A47F0" w:rsidRDefault="00434EB9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Default="00AD0812" w:rsidP="00AD0812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>ΤΜΗΜΑ ΔΙΟΙΚΗΤΙΚΩΝ ΘΕΜΑΤΩΝ</w:t>
            </w:r>
          </w:p>
          <w:p w:rsidR="00434EB9" w:rsidRPr="00434EB9" w:rsidRDefault="00434EB9" w:rsidP="00434EB9">
            <w:pPr>
              <w:rPr>
                <w:lang w:val="el-GR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5F69A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559" w:type="dxa"/>
          </w:tcPr>
          <w:p w:rsidR="00AD0812" w:rsidRPr="00434EB9" w:rsidRDefault="00D64951" w:rsidP="00434EB9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28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>
              <w:rPr>
                <w:rFonts w:ascii="Times New Roman" w:hAnsi="Times New Roman"/>
                <w:b w:val="0"/>
                <w:sz w:val="22"/>
                <w:lang w:val="el-GR"/>
              </w:rPr>
              <w:t>6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 w:rsidR="00434EB9">
              <w:rPr>
                <w:rFonts w:ascii="Times New Roman" w:hAnsi="Times New Roman"/>
                <w:b w:val="0"/>
                <w:sz w:val="22"/>
                <w:lang w:val="el-GR"/>
              </w:rPr>
              <w:t>7</w:t>
            </w:r>
          </w:p>
        </w:tc>
      </w:tr>
      <w:tr w:rsidR="00D64951" w:rsidTr="00D64951">
        <w:trPr>
          <w:cantSplit/>
          <w:trHeight w:val="100"/>
        </w:trPr>
        <w:tc>
          <w:tcPr>
            <w:tcW w:w="5580" w:type="dxa"/>
            <w:gridSpan w:val="2"/>
            <w:vMerge/>
          </w:tcPr>
          <w:p w:rsidR="00D64951" w:rsidRDefault="00D64951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D64951" w:rsidRDefault="00D64951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911" w:type="dxa"/>
            <w:gridSpan w:val="2"/>
          </w:tcPr>
          <w:p w:rsidR="00D64951" w:rsidRPr="00D64951" w:rsidRDefault="00D64951" w:rsidP="00C15FDF">
            <w:pPr>
              <w:pStyle w:val="2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D64951">
              <w:rPr>
                <w:rFonts w:ascii="Times New Roman" w:hAnsi="Times New Roman"/>
                <w:sz w:val="22"/>
                <w:lang w:val="el-GR"/>
              </w:rPr>
              <w:t>ΑΝΑΚΟΙΝΩΣΗ</w:t>
            </w:r>
          </w:p>
          <w:p w:rsidR="00D64951" w:rsidRPr="003E7188" w:rsidRDefault="00D64951" w:rsidP="00AD0812">
            <w:pPr>
              <w:pStyle w:val="2"/>
              <w:rPr>
                <w:rFonts w:ascii="Times New Roman" w:hAnsi="Times New Roman"/>
                <w:b w:val="0"/>
                <w:bCs/>
                <w:sz w:val="22"/>
                <w:lang w:val="el-GR"/>
              </w:rPr>
            </w:pPr>
          </w:p>
        </w:tc>
      </w:tr>
      <w:tr w:rsidR="00AD0812" w:rsidTr="00C15FDF">
        <w:trPr>
          <w:cantSplit/>
          <w:trHeight w:val="85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911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AD0812" w:rsidRPr="00D64951" w:rsidTr="00C15FDF">
        <w:trPr>
          <w:cantSplit/>
          <w:trHeight w:val="958"/>
        </w:trPr>
        <w:tc>
          <w:tcPr>
            <w:tcW w:w="1522" w:type="dxa"/>
          </w:tcPr>
          <w:p w:rsidR="00434EB9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</w:rPr>
              <w:t>. Δ/νση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>:</w:t>
            </w:r>
          </w:p>
          <w:p w:rsidR="00434EB9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AD0812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Πληροφορίες:</w:t>
            </w:r>
            <w:r w:rsidR="00AD0812"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</w:p>
          <w:p w:rsidR="00AD0812" w:rsidRPr="00F86FF7" w:rsidRDefault="00434EB9" w:rsidP="00F86FF7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Τηλέφωνο     :</w:t>
            </w:r>
          </w:p>
        </w:tc>
        <w:tc>
          <w:tcPr>
            <w:tcW w:w="4058" w:type="dxa"/>
          </w:tcPr>
          <w:p w:rsidR="00AD0812" w:rsidRPr="0015419D" w:rsidRDefault="00AD0812" w:rsidP="00AD0812">
            <w:pPr>
              <w:pStyle w:val="1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15419D">
              <w:rPr>
                <w:rFonts w:ascii="Times New Roman" w:hAnsi="Times New Roman" w:cs="Times New Roman"/>
                <w:b w:val="0"/>
                <w:bCs/>
                <w:sz w:val="22"/>
              </w:rPr>
              <w:t>Στ. Κυριακίδη 91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Τ.Κ. 691</w:t>
            </w:r>
            <w:r w:rsidR="00C15FDF">
              <w:rPr>
                <w:rFonts w:ascii="Times New Roman" w:hAnsi="Times New Roman"/>
                <w:b w:val="0"/>
                <w:bCs/>
                <w:sz w:val="22"/>
              </w:rPr>
              <w:t>32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>–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Κομοτηνή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Ραδιοπούλου Άννα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2531028523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911" w:type="dxa"/>
            <w:gridSpan w:val="2"/>
          </w:tcPr>
          <w:p w:rsidR="00AD0812" w:rsidRDefault="00AD0812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AD0812" w:rsidRPr="00D64951" w:rsidTr="00C15FDF">
        <w:trPr>
          <w:cantSplit/>
        </w:trPr>
        <w:tc>
          <w:tcPr>
            <w:tcW w:w="9677" w:type="dxa"/>
            <w:gridSpan w:val="5"/>
          </w:tcPr>
          <w:p w:rsidR="00AD0812" w:rsidRPr="000E5903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AD0812" w:rsidRDefault="005F444B" w:rsidP="00D64951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D64951">
              <w:rPr>
                <w:rFonts w:ascii="Times New Roman" w:hAnsi="Times New Roman" w:cs="Times New Roman"/>
                <w:bCs/>
                <w:szCs w:val="20"/>
              </w:rPr>
              <w:t>Ανάληψη υπηρεσίας και θερινή υπηρεσία εκπαιδευτικών ΔΔΕ Ροδόπης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D64951" w:rsidRDefault="00D64951" w:rsidP="00D64951">
      <w:pPr>
        <w:pStyle w:val="a6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Σχετικά με την ανάληψη υπηρεσίας σας ενημερώνουμε ότι οι εκπαιδευτικοί που βρίσκονται </w:t>
      </w:r>
      <w:r w:rsidRPr="005F69A2">
        <w:rPr>
          <w:b/>
          <w:sz w:val="22"/>
          <w:lang w:val="el-GR"/>
        </w:rPr>
        <w:t>στη διάθεση του ΠΥΣΔΕ Ροδόπης</w:t>
      </w:r>
      <w:r>
        <w:rPr>
          <w:sz w:val="22"/>
          <w:lang w:val="el-GR"/>
        </w:rPr>
        <w:t xml:space="preserve"> θα κάνουν ανάληψη στις 30-06-2017 στα γραφεία της Διεύθυνσης ΔΔΕ Ροδόπης (Στ. Κυριακίδη 91).</w:t>
      </w:r>
    </w:p>
    <w:p w:rsidR="00D64951" w:rsidRDefault="00D64951" w:rsidP="00D64951">
      <w:pPr>
        <w:pStyle w:val="a6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Η </w:t>
      </w:r>
      <w:r w:rsidRPr="005F69A2">
        <w:rPr>
          <w:b/>
          <w:sz w:val="22"/>
          <w:lang w:val="el-GR"/>
        </w:rPr>
        <w:t>θερινή υπηρεσία</w:t>
      </w:r>
      <w:r>
        <w:rPr>
          <w:sz w:val="22"/>
          <w:lang w:val="el-GR"/>
        </w:rPr>
        <w:t xml:space="preserve"> όσων είναι στη διάθεση του ΠΥΣΔΕ θα γίνει στα σχολεία όπου ήταν </w:t>
      </w:r>
      <w:r w:rsidRPr="005F69A2">
        <w:rPr>
          <w:b/>
          <w:sz w:val="22"/>
          <w:lang w:val="el-GR"/>
        </w:rPr>
        <w:t>τοποθετημένοι προσωρινά</w:t>
      </w:r>
      <w:r>
        <w:rPr>
          <w:sz w:val="22"/>
          <w:lang w:val="el-GR"/>
        </w:rPr>
        <w:t xml:space="preserve"> κατά το διδακτικό έτος 2016-2017.</w:t>
      </w:r>
    </w:p>
    <w:p w:rsidR="00D64951" w:rsidRPr="00D64951" w:rsidRDefault="00D64951" w:rsidP="00D64951">
      <w:pPr>
        <w:pStyle w:val="a6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Σύμφωνα με το υπ’ αρ. </w:t>
      </w:r>
      <w:r w:rsidR="005F69A2">
        <w:rPr>
          <w:sz w:val="22"/>
          <w:lang w:val="el-GR"/>
        </w:rPr>
        <w:t xml:space="preserve">103225/Ε2/20-06-2017 έγγραφο </w:t>
      </w:r>
      <w:r>
        <w:rPr>
          <w:sz w:val="22"/>
          <w:lang w:val="el-GR"/>
        </w:rPr>
        <w:t xml:space="preserve">του ΥΠΠΕΘ όσοι εκπαιδευτικοί </w:t>
      </w:r>
      <w:r w:rsidRPr="005F69A2">
        <w:rPr>
          <w:b/>
          <w:sz w:val="22"/>
          <w:lang w:val="el-GR"/>
        </w:rPr>
        <w:t xml:space="preserve">ανήκουν στη </w:t>
      </w:r>
      <w:r w:rsidR="005F69A2" w:rsidRPr="005F69A2">
        <w:rPr>
          <w:b/>
          <w:sz w:val="22"/>
          <w:lang w:val="el-GR"/>
        </w:rPr>
        <w:t xml:space="preserve">διάθεση του ΠΥΣΔΕ </w:t>
      </w:r>
      <w:r w:rsidRPr="005F69A2">
        <w:rPr>
          <w:b/>
          <w:sz w:val="22"/>
          <w:lang w:val="el-GR"/>
        </w:rPr>
        <w:t>Ροδόπης και είχαν αποσπαστεί</w:t>
      </w:r>
      <w:r>
        <w:rPr>
          <w:sz w:val="22"/>
          <w:lang w:val="el-GR"/>
        </w:rPr>
        <w:t xml:space="preserve"> σε άλλο ΠΥΣΔΕ/ΠΥΣΠΕ, είτε βρίσκονται σε άδεια κύησης, λοχείας ή ανατροφής παιδιού, μπορούν να κάνουν ανάληψη υπηρεσίας με τη λήξη του διδακτικού έτους 2016-2017 με </w:t>
      </w:r>
      <w:r w:rsidRPr="005F69A2">
        <w:rPr>
          <w:b/>
          <w:sz w:val="22"/>
          <w:lang w:val="el-GR"/>
        </w:rPr>
        <w:t>αποστολή υπεύθυνης δήλωσης</w:t>
      </w:r>
      <w:r>
        <w:rPr>
          <w:sz w:val="22"/>
          <w:lang w:val="el-GR"/>
        </w:rPr>
        <w:t xml:space="preserve"> μέσω τηλεομοιοτυπίας (</w:t>
      </w:r>
      <w:r>
        <w:rPr>
          <w:sz w:val="22"/>
          <w:lang w:val="en-US"/>
        </w:rPr>
        <w:t>fax</w:t>
      </w:r>
      <w:r w:rsidRPr="00D64951">
        <w:rPr>
          <w:sz w:val="22"/>
          <w:lang w:val="el-GR"/>
        </w:rPr>
        <w:t xml:space="preserve">) </w:t>
      </w:r>
      <w:r>
        <w:rPr>
          <w:sz w:val="22"/>
          <w:lang w:val="el-GR"/>
        </w:rPr>
        <w:t xml:space="preserve">στο 2531028469, η οποία στη συνέχεια πρέπει να αποσταλεί και ταχυδρομικά. </w:t>
      </w:r>
      <w:r w:rsidR="005F69A2" w:rsidRPr="005F69A2">
        <w:rPr>
          <w:b/>
          <w:sz w:val="22"/>
          <w:lang w:val="el-GR"/>
        </w:rPr>
        <w:t xml:space="preserve">Το </w:t>
      </w:r>
      <w:r w:rsidR="005F69A2" w:rsidRPr="005F69A2">
        <w:rPr>
          <w:b/>
          <w:sz w:val="22"/>
          <w:lang w:val="en-US"/>
        </w:rPr>
        <w:t>fax</w:t>
      </w:r>
      <w:r w:rsidR="005F69A2" w:rsidRPr="005F69A2">
        <w:rPr>
          <w:b/>
          <w:sz w:val="22"/>
          <w:lang w:val="el-GR"/>
        </w:rPr>
        <w:t xml:space="preserve"> για όσους εκπαιδευτικούς έχουν οργανική θέση πρέπει να αποσταλεί στο σχολείο τους</w:t>
      </w:r>
      <w:r w:rsidR="005F69A2">
        <w:rPr>
          <w:sz w:val="22"/>
          <w:lang w:val="el-GR"/>
        </w:rPr>
        <w:t xml:space="preserve">. </w:t>
      </w:r>
      <w:r>
        <w:rPr>
          <w:sz w:val="22"/>
          <w:lang w:val="el-GR"/>
        </w:rPr>
        <w:t>Οι εκπαιδευτικοί αυτοί δεν απαλλάσσονται από την υποχρέωση της θερινής υπηρεσίας σε σχολική μονάδα και από τυχόν άλλη υποχρέωσή τους στο ΠΥΣΔΕ οργανικής.</w:t>
      </w:r>
    </w:p>
    <w:tbl>
      <w:tblPr>
        <w:tblW w:w="0" w:type="auto"/>
        <w:tblInd w:w="108" w:type="dxa"/>
        <w:tblLook w:val="0000"/>
      </w:tblPr>
      <w:tblGrid>
        <w:gridCol w:w="4155"/>
        <w:gridCol w:w="4259"/>
      </w:tblGrid>
      <w:tr w:rsidR="00AD0812" w:rsidRPr="00D64951" w:rsidTr="00EC40C7">
        <w:tc>
          <w:tcPr>
            <w:tcW w:w="4155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4259" w:type="dxa"/>
          </w:tcPr>
          <w:p w:rsidR="00AD0812" w:rsidRDefault="00AD0812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AD0812" w:rsidRDefault="00AD0812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ΜΑΡΙΓΟΥΛΑ ΚΟΣΜΙΔΟΥ</w:t>
            </w:r>
          </w:p>
        </w:tc>
      </w:tr>
    </w:tbl>
    <w:p w:rsidR="00006D3F" w:rsidRDefault="00006D3F">
      <w:pPr>
        <w:rPr>
          <w:lang w:val="el-GR"/>
        </w:rPr>
      </w:pPr>
    </w:p>
    <w:p w:rsidR="00115BD8" w:rsidRPr="00115BD8" w:rsidRDefault="00115BD8" w:rsidP="00115BD8">
      <w:pPr>
        <w:pStyle w:val="a5"/>
        <w:keepNext/>
        <w:rPr>
          <w:lang w:val="el-GR"/>
        </w:rPr>
      </w:pPr>
    </w:p>
    <w:p w:rsidR="00115BD8" w:rsidRPr="00F86FF7" w:rsidRDefault="00115BD8">
      <w:pPr>
        <w:rPr>
          <w:lang w:val="el-GR"/>
        </w:rPr>
      </w:pPr>
    </w:p>
    <w:sectPr w:rsidR="00115BD8" w:rsidRPr="00F86FF7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D8"/>
    <w:multiLevelType w:val="hybridMultilevel"/>
    <w:tmpl w:val="0812F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6733"/>
    <w:multiLevelType w:val="hybridMultilevel"/>
    <w:tmpl w:val="D14A8288"/>
    <w:lvl w:ilvl="0" w:tplc="0408000F">
      <w:start w:val="1"/>
      <w:numFmt w:val="decimal"/>
      <w:lvlText w:val="%1."/>
      <w:lvlJc w:val="left"/>
      <w:pPr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0812"/>
    <w:rsid w:val="00006D3F"/>
    <w:rsid w:val="00115BD8"/>
    <w:rsid w:val="001C7C2D"/>
    <w:rsid w:val="001D5E22"/>
    <w:rsid w:val="002138A6"/>
    <w:rsid w:val="00326045"/>
    <w:rsid w:val="00360383"/>
    <w:rsid w:val="00395BAA"/>
    <w:rsid w:val="003B0AD8"/>
    <w:rsid w:val="003D719D"/>
    <w:rsid w:val="003E0401"/>
    <w:rsid w:val="003E7188"/>
    <w:rsid w:val="00410F1E"/>
    <w:rsid w:val="00434EB9"/>
    <w:rsid w:val="0047376B"/>
    <w:rsid w:val="005108A2"/>
    <w:rsid w:val="00596C2D"/>
    <w:rsid w:val="005A5A50"/>
    <w:rsid w:val="005F444B"/>
    <w:rsid w:val="005F69A2"/>
    <w:rsid w:val="00620B88"/>
    <w:rsid w:val="006341C9"/>
    <w:rsid w:val="007166E1"/>
    <w:rsid w:val="0077638B"/>
    <w:rsid w:val="007A12A2"/>
    <w:rsid w:val="008F637D"/>
    <w:rsid w:val="0093774F"/>
    <w:rsid w:val="00970095"/>
    <w:rsid w:val="00977E9A"/>
    <w:rsid w:val="00A364D6"/>
    <w:rsid w:val="00A97C17"/>
    <w:rsid w:val="00AD0812"/>
    <w:rsid w:val="00AD7168"/>
    <w:rsid w:val="00B16255"/>
    <w:rsid w:val="00BC4A8A"/>
    <w:rsid w:val="00C15FDF"/>
    <w:rsid w:val="00CC7BA0"/>
    <w:rsid w:val="00CD6DE7"/>
    <w:rsid w:val="00D64951"/>
    <w:rsid w:val="00D70BD8"/>
    <w:rsid w:val="00DA4432"/>
    <w:rsid w:val="00E746EF"/>
    <w:rsid w:val="00EC40C7"/>
    <w:rsid w:val="00EE7940"/>
    <w:rsid w:val="00F22A63"/>
    <w:rsid w:val="00F86FF7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970095"/>
    <w:pPr>
      <w:ind w:left="720"/>
      <w:contextualSpacing/>
    </w:pPr>
  </w:style>
  <w:style w:type="character" w:styleId="-">
    <w:name w:val="Hyperlink"/>
    <w:basedOn w:val="a0"/>
    <w:rsid w:val="00EC4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2015-06-23T09:36:00Z</cp:lastPrinted>
  <dcterms:created xsi:type="dcterms:W3CDTF">2017-06-28T05:19:00Z</dcterms:created>
  <dcterms:modified xsi:type="dcterms:W3CDTF">2017-06-28T05:19:00Z</dcterms:modified>
</cp:coreProperties>
</file>